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4E" w:rsidRPr="004B24B0" w:rsidRDefault="00C07F4E" w:rsidP="00C07F4E">
      <w:pPr>
        <w:rPr>
          <w:color w:val="000000"/>
          <w:sz w:val="22"/>
          <w:szCs w:val="22"/>
        </w:rPr>
      </w:pPr>
      <w:bookmarkStart w:id="0" w:name="OLE_LINK1"/>
      <w:bookmarkStart w:id="1" w:name="OLE_LINK2"/>
      <w:r w:rsidRPr="004B24B0">
        <w:rPr>
          <w:b/>
          <w:color w:val="000000"/>
          <w:sz w:val="22"/>
          <w:szCs w:val="22"/>
        </w:rPr>
        <w:t>Preparing for the AP Statistics Exam</w:t>
      </w:r>
    </w:p>
    <w:p w:rsidR="00C07F4E" w:rsidRPr="004B24B0" w:rsidRDefault="00C07F4E" w:rsidP="00C07F4E">
      <w:pPr>
        <w:rPr>
          <w:color w:val="000000"/>
          <w:sz w:val="22"/>
          <w:szCs w:val="22"/>
        </w:rPr>
      </w:pPr>
    </w:p>
    <w:p w:rsidR="00C07F4E" w:rsidRPr="004B24B0" w:rsidRDefault="00C07F4E" w:rsidP="00C07F4E">
      <w:p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The Multiple Choice </w:t>
      </w:r>
      <w:proofErr w:type="gramStart"/>
      <w:r w:rsidRPr="004B24B0">
        <w:rPr>
          <w:color w:val="000000"/>
          <w:sz w:val="22"/>
          <w:szCs w:val="22"/>
        </w:rPr>
        <w:t>Section</w:t>
      </w:r>
      <w:proofErr w:type="gramEnd"/>
      <w:r w:rsidRPr="004B24B0">
        <w:rPr>
          <w:color w:val="000000"/>
          <w:sz w:val="22"/>
          <w:szCs w:val="22"/>
        </w:rPr>
        <w:t>:</w:t>
      </w:r>
    </w:p>
    <w:p w:rsidR="00C07F4E" w:rsidRPr="004B24B0" w:rsidRDefault="00C07F4E" w:rsidP="00C07F4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Worth 50% of your overall grade.</w:t>
      </w:r>
    </w:p>
    <w:p w:rsidR="00C07F4E" w:rsidRPr="004B24B0" w:rsidRDefault="00C07F4E" w:rsidP="00C07F4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40 questions in 90 minutes (there is usually enough time for this section).</w:t>
      </w:r>
    </w:p>
    <w:p w:rsidR="00C07F4E" w:rsidRPr="004B24B0" w:rsidRDefault="00C07F4E" w:rsidP="00C07F4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Generally the questions get harder as you go.</w:t>
      </w:r>
    </w:p>
    <w:p w:rsidR="00C07F4E" w:rsidRPr="004B24B0" w:rsidRDefault="00C07F4E" w:rsidP="00C07F4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Skip tough questions and return to them later.</w:t>
      </w:r>
    </w:p>
    <w:p w:rsidR="00C07F4E" w:rsidRPr="004B24B0" w:rsidRDefault="00C07F4E" w:rsidP="00C07F4E">
      <w:pPr>
        <w:rPr>
          <w:color w:val="000000"/>
          <w:sz w:val="22"/>
          <w:szCs w:val="22"/>
        </w:rPr>
      </w:pPr>
    </w:p>
    <w:p w:rsidR="00C07F4E" w:rsidRPr="004B24B0" w:rsidRDefault="00C07F4E" w:rsidP="00C07F4E">
      <w:p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The Free Response Section: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Worth 50% of your overall grade.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6 questions in 90 minutes (students usually feel rushed on this section).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The first 5 questions are shorter and should take 10-15 minutes each.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The 6</w:t>
      </w:r>
      <w:r w:rsidRPr="004B24B0">
        <w:rPr>
          <w:color w:val="000000"/>
          <w:sz w:val="22"/>
          <w:szCs w:val="22"/>
          <w:vertAlign w:val="superscript"/>
        </w:rPr>
        <w:t>th</w:t>
      </w:r>
      <w:r w:rsidRPr="004B24B0">
        <w:rPr>
          <w:color w:val="000000"/>
          <w:sz w:val="22"/>
          <w:szCs w:val="22"/>
        </w:rPr>
        <w:t xml:space="preserve"> and final question is called the investigative task.  It is worth 25% of the free response portion and usually takes 25-30 minutes.  The question </w:t>
      </w:r>
      <w:r>
        <w:rPr>
          <w:color w:val="000000"/>
          <w:sz w:val="22"/>
          <w:szCs w:val="22"/>
        </w:rPr>
        <w:t xml:space="preserve">usually has a “flow” (meaning the parts are connected) and </w:t>
      </w:r>
      <w:r w:rsidRPr="004B24B0">
        <w:rPr>
          <w:color w:val="000000"/>
          <w:sz w:val="22"/>
          <w:szCs w:val="22"/>
        </w:rPr>
        <w:t xml:space="preserve">almost always asks the students to do something new.  Don’t save it until the end of the exam, you will be too tired and rushed to think creatively.  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A good strategy is to do question 1, then question 6, then the remaining 4 questions.  Read each question first so you can get the big picture and prioritize your time.</w:t>
      </w:r>
    </w:p>
    <w:p w:rsidR="00CE79C0" w:rsidRDefault="00C07F4E" w:rsidP="00CE79C0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Communication is very important.  Make sure the grader knows what you are doing and why.    </w:t>
      </w:r>
      <w:r>
        <w:rPr>
          <w:color w:val="000000"/>
          <w:sz w:val="22"/>
          <w:szCs w:val="22"/>
        </w:rPr>
        <w:t xml:space="preserve">Don’t use statistical vocabulary unless you use correctly.  </w:t>
      </w:r>
      <w:r w:rsidRPr="004B24B0">
        <w:rPr>
          <w:color w:val="000000"/>
          <w:sz w:val="22"/>
          <w:szCs w:val="22"/>
        </w:rPr>
        <w:t xml:space="preserve">Define all symbols, draw pictures, etc.  Never just give a numerical answer.  </w:t>
      </w:r>
    </w:p>
    <w:p w:rsidR="00CE79C0" w:rsidRPr="004B24B0" w:rsidRDefault="00CE79C0" w:rsidP="00CE79C0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Don’t just rely on calculator commands.</w:t>
      </w:r>
      <w:r w:rsidRPr="00CE79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If you use calculator commands, clearly label each number.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Explain your reasoning.  When asked to choose between several options, give reasons for your choice AND reasons why you did not choose the others.  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When you are asked to compare two distributions, use explicit comparison phrases such as “higher than” or “</w:t>
      </w:r>
      <w:proofErr w:type="gramStart"/>
      <w:r w:rsidRPr="004B24B0">
        <w:rPr>
          <w:color w:val="000000"/>
          <w:sz w:val="22"/>
          <w:szCs w:val="22"/>
        </w:rPr>
        <w:t>approximately</w:t>
      </w:r>
      <w:proofErr w:type="gramEnd"/>
      <w:r w:rsidRPr="004B24B0">
        <w:rPr>
          <w:color w:val="000000"/>
          <w:sz w:val="22"/>
          <w:szCs w:val="22"/>
        </w:rPr>
        <w:t xml:space="preserve"> the same as.”  Lists of characteristics do not count as a comparison.  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Don’t waste time erasing.  Cross out wrong answers and draw arrows to help the reader follow your work.  </w:t>
      </w:r>
      <w:r w:rsidR="00282E44">
        <w:rPr>
          <w:color w:val="000000"/>
          <w:sz w:val="22"/>
          <w:szCs w:val="22"/>
        </w:rPr>
        <w:t>Also, make sure not to leave 2 different solutions to a problem.  The worst one will be graded.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Make sure to answer all questions in the context of the problem.  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If the question asks you to use results from previous parts of the question, make sure you explicitly refer to them in your answer.  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If you cannot get an answer for a</w:t>
      </w:r>
      <w:r w:rsidR="00CE79C0">
        <w:rPr>
          <w:color w:val="000000"/>
          <w:sz w:val="22"/>
          <w:szCs w:val="22"/>
        </w:rPr>
        <w:t>n</w:t>
      </w:r>
      <w:r w:rsidRPr="004B24B0">
        <w:rPr>
          <w:color w:val="000000"/>
          <w:sz w:val="22"/>
          <w:szCs w:val="22"/>
        </w:rPr>
        <w:t xml:space="preserve"> early part of a question but need it for a later part, make up a value or carefully explain what you would do if you knew the answer.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Space on the exam is not suggestive of the desired length of an answer.</w:t>
      </w:r>
      <w:r w:rsidR="00CE79C0">
        <w:rPr>
          <w:color w:val="000000"/>
          <w:sz w:val="22"/>
          <w:szCs w:val="22"/>
        </w:rPr>
        <w:t xml:space="preserve">  The best answers are </w:t>
      </w:r>
      <w:r w:rsidR="002945F3">
        <w:rPr>
          <w:color w:val="000000"/>
          <w:sz w:val="22"/>
          <w:szCs w:val="22"/>
        </w:rPr>
        <w:t xml:space="preserve">usually quite </w:t>
      </w:r>
      <w:r w:rsidR="00CE79C0">
        <w:rPr>
          <w:color w:val="000000"/>
          <w:sz w:val="22"/>
          <w:szCs w:val="22"/>
        </w:rPr>
        <w:t>succinct.  There is no ne</w:t>
      </w:r>
      <w:r w:rsidR="00282E44">
        <w:rPr>
          <w:color w:val="000000"/>
          <w:sz w:val="22"/>
          <w:szCs w:val="22"/>
        </w:rPr>
        <w:t xml:space="preserve">ed for </w:t>
      </w:r>
      <w:r w:rsidR="00FF3AF5">
        <w:rPr>
          <w:color w:val="000000"/>
          <w:sz w:val="22"/>
          <w:szCs w:val="22"/>
        </w:rPr>
        <w:t>“extra fluff”</w:t>
      </w:r>
      <w:r w:rsidR="00282E44">
        <w:rPr>
          <w:color w:val="000000"/>
          <w:sz w:val="22"/>
          <w:szCs w:val="22"/>
        </w:rPr>
        <w:t xml:space="preserve"> on an AP Stats exam.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Don’t automatically enter data into your calculator.  In most cases, you will not need to.  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Do not write answers in the green insert.  Only the pink/white packet will be scored.  You will receive th</w:t>
      </w:r>
      <w:r>
        <w:rPr>
          <w:color w:val="000000"/>
          <w:sz w:val="22"/>
          <w:szCs w:val="22"/>
        </w:rPr>
        <w:t>e green one</w:t>
      </w:r>
      <w:r w:rsidRPr="004B24B0">
        <w:rPr>
          <w:color w:val="000000"/>
          <w:sz w:val="22"/>
          <w:szCs w:val="22"/>
        </w:rPr>
        <w:t xml:space="preserve"> back in 48 hours.</w:t>
      </w:r>
      <w:r w:rsidR="00CE79C0">
        <w:rPr>
          <w:color w:val="000000"/>
          <w:sz w:val="22"/>
          <w:szCs w:val="22"/>
        </w:rPr>
        <w:t xml:space="preserve">  Use the green insert to look up formulas and tables.</w:t>
      </w:r>
    </w:p>
    <w:p w:rsidR="00C07F4E" w:rsidRPr="004B24B0" w:rsidRDefault="00C07F4E" w:rsidP="00C07F4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Use words like “approximately” liberally.  </w:t>
      </w:r>
    </w:p>
    <w:p w:rsidR="00C07F4E" w:rsidRPr="004B24B0" w:rsidRDefault="00C07F4E" w:rsidP="00C07F4E">
      <w:pPr>
        <w:rPr>
          <w:color w:val="000000"/>
          <w:sz w:val="22"/>
          <w:szCs w:val="22"/>
        </w:rPr>
      </w:pPr>
    </w:p>
    <w:p w:rsidR="00C07F4E" w:rsidRPr="004B24B0" w:rsidRDefault="00C07F4E" w:rsidP="00C07F4E">
      <w:p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Other Stuff:</w:t>
      </w:r>
    </w:p>
    <w:p w:rsidR="00C07F4E" w:rsidRPr="004B24B0" w:rsidRDefault="00C07F4E" w:rsidP="00D83C7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Bring a watch to help pace yourself.</w:t>
      </w:r>
      <w:r w:rsidR="00D83C77" w:rsidRPr="00D83C77">
        <w:rPr>
          <w:color w:val="000000"/>
          <w:sz w:val="22"/>
          <w:szCs w:val="22"/>
        </w:rPr>
        <w:t xml:space="preserve"> </w:t>
      </w:r>
      <w:r w:rsidR="00D83C77" w:rsidRPr="004B24B0">
        <w:rPr>
          <w:color w:val="000000"/>
          <w:sz w:val="22"/>
          <w:szCs w:val="22"/>
        </w:rPr>
        <w:t>Bring an extra calculator, or at least extra batteries and an extra pencil.</w:t>
      </w:r>
    </w:p>
    <w:p w:rsidR="00C07F4E" w:rsidRPr="004B24B0" w:rsidRDefault="00C07F4E" w:rsidP="00C07F4E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You will be provided formulas and tables (normal, t, </w:t>
      </w:r>
      <w:proofErr w:type="gramStart"/>
      <w:r w:rsidRPr="004B24B0">
        <w:rPr>
          <w:color w:val="000000"/>
          <w:sz w:val="22"/>
          <w:szCs w:val="22"/>
        </w:rPr>
        <w:t>chi</w:t>
      </w:r>
      <w:proofErr w:type="gramEnd"/>
      <w:r w:rsidRPr="004B24B0">
        <w:rPr>
          <w:color w:val="000000"/>
          <w:sz w:val="22"/>
          <w:szCs w:val="22"/>
        </w:rPr>
        <w:t>-square) on both sections.</w:t>
      </w:r>
      <w:r w:rsidR="004D7553">
        <w:rPr>
          <w:color w:val="000000"/>
          <w:sz w:val="22"/>
          <w:szCs w:val="22"/>
        </w:rPr>
        <w:t xml:space="preserve">  You can also use your calculator on both sections.</w:t>
      </w:r>
    </w:p>
    <w:p w:rsidR="00D83C77" w:rsidRDefault="00C07F4E" w:rsidP="00D83C7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Do NOT bring a cell phone (or any other communication device).</w:t>
      </w:r>
    </w:p>
    <w:p w:rsidR="00C07F4E" w:rsidRPr="004B24B0" w:rsidRDefault="00C07F4E" w:rsidP="00D83C7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>You may not use rulers</w:t>
      </w:r>
      <w:r>
        <w:rPr>
          <w:color w:val="000000"/>
          <w:sz w:val="22"/>
          <w:szCs w:val="22"/>
        </w:rPr>
        <w:t>, white-out</w:t>
      </w:r>
      <w:r w:rsidRPr="004B24B0">
        <w:rPr>
          <w:color w:val="000000"/>
          <w:sz w:val="22"/>
          <w:szCs w:val="22"/>
        </w:rPr>
        <w:t xml:space="preserve"> or highlighters.</w:t>
      </w:r>
    </w:p>
    <w:p w:rsidR="00C07F4E" w:rsidRDefault="00C07F4E" w:rsidP="00C07F4E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Make </w:t>
      </w:r>
      <w:r w:rsidR="008C6D07">
        <w:rPr>
          <w:color w:val="000000"/>
          <w:sz w:val="22"/>
          <w:szCs w:val="22"/>
        </w:rPr>
        <w:t xml:space="preserve">sure </w:t>
      </w:r>
      <w:r w:rsidRPr="004B24B0">
        <w:rPr>
          <w:color w:val="000000"/>
          <w:sz w:val="22"/>
          <w:szCs w:val="22"/>
        </w:rPr>
        <w:t xml:space="preserve">not </w:t>
      </w:r>
      <w:r w:rsidR="008C6D07">
        <w:rPr>
          <w:color w:val="000000"/>
          <w:sz w:val="22"/>
          <w:szCs w:val="22"/>
        </w:rPr>
        <w:t xml:space="preserve">to </w:t>
      </w:r>
      <w:r w:rsidRPr="004B24B0">
        <w:rPr>
          <w:color w:val="000000"/>
          <w:sz w:val="22"/>
          <w:szCs w:val="22"/>
        </w:rPr>
        <w:t xml:space="preserve">discuss the multiple choice questions (ever) and </w:t>
      </w:r>
      <w:r w:rsidR="008C6D07">
        <w:rPr>
          <w:color w:val="000000"/>
          <w:sz w:val="22"/>
          <w:szCs w:val="22"/>
        </w:rPr>
        <w:t xml:space="preserve">you </w:t>
      </w:r>
      <w:r w:rsidRPr="004B24B0">
        <w:rPr>
          <w:color w:val="000000"/>
          <w:sz w:val="22"/>
          <w:szCs w:val="22"/>
        </w:rPr>
        <w:t xml:space="preserve">may not discuss the free response questions for 48 hours.  </w:t>
      </w:r>
    </w:p>
    <w:p w:rsidR="00D83C77" w:rsidRPr="004B24B0" w:rsidRDefault="00C07F4E" w:rsidP="00D83C77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 </w:t>
      </w:r>
      <w:r w:rsidR="008C6D07">
        <w:rPr>
          <w:color w:val="000000"/>
          <w:sz w:val="22"/>
          <w:szCs w:val="22"/>
        </w:rPr>
        <w:t xml:space="preserve">should be </w:t>
      </w:r>
      <w:r w:rsidR="00D83C77" w:rsidRPr="004B24B0">
        <w:rPr>
          <w:color w:val="000000"/>
          <w:sz w:val="22"/>
          <w:szCs w:val="22"/>
        </w:rPr>
        <w:t>sure to review computer output and the formula sheets.</w:t>
      </w:r>
    </w:p>
    <w:p w:rsidR="00D83C77" w:rsidRPr="004B24B0" w:rsidRDefault="00D83C77" w:rsidP="00D83C7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4B24B0">
        <w:rPr>
          <w:color w:val="000000"/>
          <w:sz w:val="22"/>
          <w:szCs w:val="22"/>
        </w:rPr>
        <w:t xml:space="preserve">The AP Exam is harder than a normal classroom test.  Scoring at least </w:t>
      </w:r>
      <w:r w:rsidR="001751FE">
        <w:rPr>
          <w:color w:val="000000"/>
          <w:sz w:val="22"/>
          <w:szCs w:val="22"/>
        </w:rPr>
        <w:t>4</w:t>
      </w:r>
      <w:r w:rsidRPr="004B24B0">
        <w:rPr>
          <w:color w:val="000000"/>
          <w:sz w:val="22"/>
          <w:szCs w:val="22"/>
        </w:rPr>
        <w:t>0% will almost guarantee a 3 or higher on the exam.  Don’t panic if you cannot answer a question or two.</w:t>
      </w:r>
    </w:p>
    <w:p w:rsidR="00CB0B17" w:rsidRPr="00D83C77" w:rsidRDefault="001751FE" w:rsidP="00D83C77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</w:t>
      </w:r>
      <w:r w:rsidR="00D83C77" w:rsidRPr="004B24B0">
        <w:rPr>
          <w:color w:val="000000"/>
          <w:sz w:val="22"/>
          <w:szCs w:val="22"/>
        </w:rPr>
        <w:t xml:space="preserve"> </w:t>
      </w:r>
      <w:r w:rsidR="00C07F4E">
        <w:rPr>
          <w:color w:val="000000"/>
          <w:sz w:val="22"/>
          <w:szCs w:val="22"/>
        </w:rPr>
        <w:t xml:space="preserve">may not have any programs on your calculator except those which upgrade its capabilities to match newer calculators.  For example, you may have a program to do inverse-t but not one that lists conditions.  </w:t>
      </w:r>
      <w:bookmarkEnd w:id="0"/>
      <w:bookmarkEnd w:id="1"/>
    </w:p>
    <w:sectPr w:rsidR="00CB0B17" w:rsidRPr="00D83C77" w:rsidSect="00CB0B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0D1"/>
    <w:multiLevelType w:val="hybridMultilevel"/>
    <w:tmpl w:val="405EC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272E87"/>
    <w:multiLevelType w:val="hybridMultilevel"/>
    <w:tmpl w:val="54F2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160D83"/>
    <w:multiLevelType w:val="hybridMultilevel"/>
    <w:tmpl w:val="0920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44E9"/>
    <w:rsid w:val="000169C6"/>
    <w:rsid w:val="00057B4A"/>
    <w:rsid w:val="001751FE"/>
    <w:rsid w:val="001A313B"/>
    <w:rsid w:val="00282E44"/>
    <w:rsid w:val="002945F3"/>
    <w:rsid w:val="004656FC"/>
    <w:rsid w:val="004D7553"/>
    <w:rsid w:val="005564FA"/>
    <w:rsid w:val="005615E8"/>
    <w:rsid w:val="00573E01"/>
    <w:rsid w:val="00615141"/>
    <w:rsid w:val="006D289E"/>
    <w:rsid w:val="006E4E1A"/>
    <w:rsid w:val="0084214E"/>
    <w:rsid w:val="008844E9"/>
    <w:rsid w:val="008C6D07"/>
    <w:rsid w:val="00B4571D"/>
    <w:rsid w:val="00C07F4E"/>
    <w:rsid w:val="00C71913"/>
    <w:rsid w:val="00CA4004"/>
    <w:rsid w:val="00CB0B17"/>
    <w:rsid w:val="00CE79C0"/>
    <w:rsid w:val="00D42F84"/>
    <w:rsid w:val="00D719E1"/>
    <w:rsid w:val="00D83C77"/>
    <w:rsid w:val="00E745EE"/>
    <w:rsid w:val="00F133D6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the AP EXAM</vt:lpstr>
    </vt:vector>
  </TitlesOfParts>
  <Company>Hacienda La Puente USD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the AP EXAM</dc:title>
  <dc:creator>Wilson.D10 Teacher</dc:creator>
  <cp:lastModifiedBy>Owner</cp:lastModifiedBy>
  <cp:revision>2</cp:revision>
  <dcterms:created xsi:type="dcterms:W3CDTF">2013-03-25T22:31:00Z</dcterms:created>
  <dcterms:modified xsi:type="dcterms:W3CDTF">2013-03-25T22:31:00Z</dcterms:modified>
</cp:coreProperties>
</file>