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14" w:rsidRPr="00EA5E14" w:rsidRDefault="00EA5E14" w:rsidP="00EA5E1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</w:pPr>
      <w:r w:rsidRPr="00EA5E1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t>Welcome to the 2014 STATS4STEM AP Stats Review </w:t>
      </w:r>
      <w:r w:rsidRPr="00EA5E1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  <w:t>Setup &amp; Directions Page for Teachers</w:t>
      </w:r>
    </w:p>
    <w:p w:rsidR="00EA5E14" w:rsidRPr="00EA5E14" w:rsidRDefault="00EA5E14" w:rsidP="00EA5E1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73B4A"/>
          <w:sz w:val="18"/>
          <w:szCs w:val="18"/>
        </w:rPr>
      </w:pPr>
      <w:r w:rsidRPr="00EA5E14">
        <w:rPr>
          <w:rFonts w:ascii="Trebuchet MS" w:eastAsia="Times New Roman" w:hAnsi="Trebuchet MS" w:cs="Times New Roman"/>
          <w:color w:val="273B4A"/>
          <w:sz w:val="18"/>
          <w:szCs w:val="18"/>
        </w:rPr>
        <w:pict>
          <v:rect id="_x0000_i1025" style="width:468pt;height:.75pt" o:hralign="center" o:hrstd="t" o:hrnoshade="t" o:hr="t" fillcolor="#eee" stroked="f"/>
        </w:pict>
      </w:r>
    </w:p>
    <w:p w:rsidR="00EA5E14" w:rsidRPr="00EA5E14" w:rsidRDefault="00EA5E14" w:rsidP="00EA5E14">
      <w:pPr>
        <w:shd w:val="clear" w:color="auto" w:fill="FFFFFF"/>
        <w:spacing w:after="0" w:line="408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A5E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If you have reached this page, you have formally registered with STATS4STEM.ORG. Now, you must create a teacher account to use </w:t>
      </w:r>
      <w:proofErr w:type="spellStart"/>
      <w:r w:rsidRPr="00EA5E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ASSISTments</w:t>
      </w:r>
      <w:proofErr w:type="spellEnd"/>
      <w:r w:rsidRPr="00EA5E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. Sorry for the two registrations, but they are necessary. Our site directly serves statistical educators, while </w:t>
      </w:r>
      <w:proofErr w:type="spellStart"/>
      <w:r w:rsidRPr="00EA5E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ASSISTments</w:t>
      </w:r>
      <w:proofErr w:type="spellEnd"/>
      <w:r w:rsidRPr="00EA5E1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 is an assessment and tutoring platform. The two projects are separate, but we collaborate a great deal to make this resource available. The good news is that once you are registered with both, you are good to go for years to come!!</w:t>
      </w:r>
      <w:r w:rsidRPr="00EA5E1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EA5E1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1. </w:t>
      </w:r>
      <w:hyperlink r:id="rId5" w:tgtFrame="_blank" w:tooltip="" w:history="1">
        <w:r w:rsidRPr="00EA5E14">
          <w:rPr>
            <w:rFonts w:ascii="Trebuchet MS" w:eastAsia="Times New Roman" w:hAnsi="Trebuchet MS" w:cs="Times New Roman"/>
            <w:color w:val="305B8F"/>
            <w:sz w:val="20"/>
            <w:szCs w:val="20"/>
          </w:rPr>
          <w:t xml:space="preserve">Click on this link to be brought to the </w:t>
        </w:r>
        <w:proofErr w:type="spellStart"/>
        <w:r w:rsidRPr="00EA5E14">
          <w:rPr>
            <w:rFonts w:ascii="Trebuchet MS" w:eastAsia="Times New Roman" w:hAnsi="Trebuchet MS" w:cs="Times New Roman"/>
            <w:color w:val="305B8F"/>
            <w:sz w:val="20"/>
            <w:szCs w:val="20"/>
          </w:rPr>
          <w:t>ASSISTments</w:t>
        </w:r>
        <w:proofErr w:type="spellEnd"/>
        <w:r w:rsidRPr="00EA5E14">
          <w:rPr>
            <w:rFonts w:ascii="Trebuchet MS" w:eastAsia="Times New Roman" w:hAnsi="Trebuchet MS" w:cs="Times New Roman"/>
            <w:color w:val="305B8F"/>
            <w:sz w:val="20"/>
            <w:szCs w:val="20"/>
          </w:rPr>
          <w:t xml:space="preserve"> signup page.</w:t>
        </w:r>
      </w:hyperlink>
      <w:r w:rsidRPr="00EA5E1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2. Click on the following link for registering with ASSISTments.org as a teacher:</w:t>
      </w:r>
    </w:p>
    <w:p w:rsidR="00EA5E14" w:rsidRPr="00EA5E14" w:rsidRDefault="00EA5E14" w:rsidP="00EA5E1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73B4A"/>
          <w:sz w:val="18"/>
          <w:szCs w:val="18"/>
        </w:rPr>
      </w:pPr>
      <w:r w:rsidRPr="00EA5E14">
        <w:rPr>
          <w:rFonts w:ascii="Trebuchet MS" w:eastAsia="Times New Roman" w:hAnsi="Trebuchet MS" w:cs="Times New Roman"/>
          <w:color w:val="273B4A"/>
          <w:sz w:val="18"/>
          <w:szCs w:val="18"/>
        </w:rPr>
        <w:pict>
          <v:rect id="_x0000_i1026" style="width:468pt;height:.75pt" o:hralign="center" o:hrstd="t" o:hrnoshade="t" o:hr="t" fillcolor="#eee" stroked="f"/>
        </w:pict>
      </w:r>
    </w:p>
    <w:p w:rsidR="00EA5E14" w:rsidRPr="00EA5E14" w:rsidRDefault="00EA5E14" w:rsidP="00EA5E1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73B4A"/>
          <w:sz w:val="18"/>
          <w:szCs w:val="18"/>
        </w:rPr>
      </w:pPr>
      <w:hyperlink r:id="rId6" w:anchor="slide=id.g11b270b1d_00" w:tgtFrame="_blank" w:history="1">
        <w:r w:rsidRPr="00EA5E14">
          <w:rPr>
            <w:rFonts w:ascii="Trebuchet MS" w:eastAsia="Times New Roman" w:hAnsi="Trebuchet MS" w:cs="Times New Roman"/>
            <w:color w:val="222222"/>
            <w:sz w:val="21"/>
            <w:szCs w:val="21"/>
          </w:rPr>
          <w:t xml:space="preserve">ASSISTMENTS.ORG REGISTRATION INSTRUCTIONS </w:t>
        </w:r>
      </w:hyperlink>
    </w:p>
    <w:p w:rsidR="00EA5E14" w:rsidRPr="00EA5E14" w:rsidRDefault="00EA5E14" w:rsidP="00EA5E1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73B4A"/>
          <w:sz w:val="18"/>
          <w:szCs w:val="18"/>
        </w:rPr>
      </w:pPr>
      <w:r w:rsidRPr="00EA5E14">
        <w:rPr>
          <w:rFonts w:ascii="Trebuchet MS" w:eastAsia="Times New Roman" w:hAnsi="Trebuchet MS" w:cs="Times New Roman"/>
          <w:color w:val="273B4A"/>
          <w:sz w:val="18"/>
          <w:szCs w:val="18"/>
        </w:rPr>
        <w:pict>
          <v:rect id="_x0000_i1027" style="width:468pt;height:.75pt" o:hralign="center" o:hrstd="t" o:hrnoshade="t" o:hr="t" fillcolor="#eee" stroked="f"/>
        </w:pict>
      </w:r>
    </w:p>
    <w:p w:rsidR="00EA5E14" w:rsidRPr="00EA5E14" w:rsidRDefault="00EA5E14" w:rsidP="00EA5E1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</w:pPr>
      <w:r w:rsidRPr="00EA5E1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t xml:space="preserve">Once You Have Your ASSISTments.org Account Set Up, Watch </w:t>
      </w:r>
      <w:proofErr w:type="gramStart"/>
      <w:r w:rsidRPr="00EA5E1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t>The</w:t>
      </w:r>
      <w:proofErr w:type="gramEnd"/>
      <w:r w:rsidRPr="00EA5E1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t xml:space="preserve"> Following Video </w:t>
      </w:r>
      <w:r w:rsidRPr="00EA5E14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  <w:t>To Set Up Your Classes and Assign the AP Stats Review Problem Sets</w:t>
      </w:r>
    </w:p>
    <w:p w:rsidR="00EA5E14" w:rsidRPr="00EA5E14" w:rsidRDefault="00EA5E14" w:rsidP="00EA5E1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73B4A"/>
          <w:sz w:val="18"/>
          <w:szCs w:val="18"/>
        </w:rPr>
      </w:pPr>
      <w:r w:rsidRPr="00EA5E14">
        <w:rPr>
          <w:rFonts w:ascii="Trebuchet MS" w:eastAsia="Times New Roman" w:hAnsi="Trebuchet MS" w:cs="Times New Roman"/>
          <w:color w:val="273B4A"/>
          <w:sz w:val="18"/>
          <w:szCs w:val="18"/>
        </w:rPr>
        <w:pict>
          <v:rect id="_x0000_i1028" style="width:468pt;height:.75pt" o:hralign="center" o:hrstd="t" o:hrnoshade="t" o:hr="t" fillcolor="#eee" stroked="f"/>
        </w:pict>
      </w:r>
    </w:p>
    <w:p w:rsidR="00EA5E14" w:rsidRPr="00EA5E14" w:rsidRDefault="00EA5E14" w:rsidP="00EA5E14">
      <w:pPr>
        <w:shd w:val="clear" w:color="auto" w:fill="FFFFFF"/>
        <w:spacing w:after="0" w:line="408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A5E14">
        <w:rPr>
          <w:rFonts w:ascii="Trebuchet MS" w:eastAsia="Times New Roman" w:hAnsi="Trebuchet MS" w:cs="Times New Roman"/>
          <w:b/>
          <w:bCs/>
          <w:color w:val="CC0000"/>
          <w:sz w:val="24"/>
          <w:szCs w:val="24"/>
        </w:rPr>
        <w:t>*** COPY AND PASTE THE FOLLOWING UNDER THE ASSIGNMENTS SECTION</w:t>
      </w:r>
      <w:proofErr w:type="gramStart"/>
      <w:r w:rsidRPr="00EA5E14">
        <w:rPr>
          <w:rFonts w:ascii="Trebuchet MS" w:eastAsia="Times New Roman" w:hAnsi="Trebuchet MS" w:cs="Times New Roman"/>
          <w:b/>
          <w:bCs/>
          <w:color w:val="CC0000"/>
          <w:sz w:val="24"/>
          <w:szCs w:val="24"/>
        </w:rPr>
        <w:t>:</w:t>
      </w:r>
      <w:proofErr w:type="gramEnd"/>
      <w:r w:rsidRPr="00EA5E1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46809, 46614, 46164, 45891, 45836, 45402, 44965, 44931, 44893, 44386, 44155, 43983, 43980, 43978, 43990</w:t>
      </w:r>
    </w:p>
    <w:p w:rsidR="00EA5E14" w:rsidRPr="00EA5E14" w:rsidRDefault="00EA5E14" w:rsidP="00EA5E1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73B4A"/>
          <w:sz w:val="18"/>
          <w:szCs w:val="18"/>
        </w:rPr>
      </w:pPr>
      <w:r w:rsidRPr="00EA5E14">
        <w:rPr>
          <w:rFonts w:ascii="Trebuchet MS" w:eastAsia="Times New Roman" w:hAnsi="Trebuchet MS" w:cs="Times New Roman"/>
          <w:color w:val="273B4A"/>
          <w:sz w:val="18"/>
          <w:szCs w:val="18"/>
        </w:rPr>
        <w:pict>
          <v:rect id="_x0000_i1029" style="width:468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05"/>
      </w:tblGrid>
      <w:tr w:rsidR="00EA5E14" w:rsidRPr="00EA5E14" w:rsidTr="00EA5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5E14" w:rsidRPr="00EA5E14" w:rsidRDefault="00EA5E14" w:rsidP="00EA5E14">
            <w:pPr>
              <w:spacing w:after="0" w:line="408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A5E1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LIST OF REVIEW ASSIGNMENTS WITH ASSISTMENT NUMBERS</w:t>
            </w:r>
          </w:p>
          <w:p w:rsidR="00EA5E14" w:rsidRPr="00EA5E14" w:rsidRDefault="00EA5E14" w:rsidP="00EA5E14">
            <w:pPr>
              <w:spacing w:after="0" w:line="408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AP Review - Getting Started - 43990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#1 - 43978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#2 - 43980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#3 - 43983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#4 - 44155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#5 - 44386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#6 - 44893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lastRenderedPageBreak/>
              <w:t>Review Assignment #7 - 44931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#8 - 44965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#9 - 45402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#10 - 45836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#11 - 45891    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#12 - 46164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#13 - 46614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Review Assignment #14 - 46809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5E14" w:rsidRPr="00EA5E14" w:rsidRDefault="00EA5E14" w:rsidP="00EA5E14">
            <w:pPr>
              <w:spacing w:after="0" w:line="408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A5E1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lastRenderedPageBreak/>
              <w:t>TO PREVIEW OR PRINT REVIEW ASSIGNMENTS - PLEASE CLICK BELOW:</w:t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1) </w:t>
            </w:r>
            <w:hyperlink r:id="rId7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Getting Started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2) </w:t>
            </w:r>
            <w:hyperlink r:id="rId8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#1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3) </w:t>
            </w:r>
            <w:hyperlink r:id="rId9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#2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4) </w:t>
            </w:r>
            <w:hyperlink r:id="rId10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#3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5) </w:t>
            </w:r>
            <w:hyperlink r:id="rId11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#4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6) </w:t>
            </w:r>
            <w:hyperlink r:id="rId12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#5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</w:r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lastRenderedPageBreak/>
              <w:t>7) </w:t>
            </w:r>
            <w:hyperlink r:id="rId13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 Assignment #6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8) </w:t>
            </w:r>
            <w:hyperlink r:id="rId14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#7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9) </w:t>
            </w:r>
            <w:hyperlink r:id="rId15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#8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10) </w:t>
            </w:r>
            <w:hyperlink r:id="rId16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#9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11) </w:t>
            </w:r>
            <w:hyperlink r:id="rId17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#10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12) </w:t>
            </w:r>
            <w:hyperlink r:id="rId18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#11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13) </w:t>
            </w:r>
            <w:hyperlink r:id="rId19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 Assignment #12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14) </w:t>
            </w:r>
            <w:hyperlink r:id="rId20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#13</w:t>
              </w:r>
            </w:hyperlink>
            <w:r w:rsidRPr="00EA5E1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15) </w:t>
            </w:r>
            <w:hyperlink r:id="rId21" w:tgtFrame="_blank" w:tooltip="" w:history="1">
              <w:r w:rsidRPr="00EA5E14">
                <w:rPr>
                  <w:rFonts w:ascii="Trebuchet MS" w:eastAsia="Times New Roman" w:hAnsi="Trebuchet MS" w:cs="Times New Roman"/>
                  <w:color w:val="305B8F"/>
                  <w:sz w:val="20"/>
                  <w:szCs w:val="20"/>
                </w:rPr>
                <w:t>Review Assignment #14</w:t>
              </w:r>
            </w:hyperlink>
          </w:p>
        </w:tc>
      </w:tr>
    </w:tbl>
    <w:p w:rsidR="0038597F" w:rsidRDefault="00EA5E14">
      <w:bookmarkStart w:id="0" w:name="_GoBack"/>
      <w:bookmarkEnd w:id="0"/>
    </w:p>
    <w:sectPr w:rsidR="0038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4"/>
    <w:rsid w:val="000A0F86"/>
    <w:rsid w:val="009A59CD"/>
    <w:rsid w:val="00E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E14"/>
    <w:rPr>
      <w:strike w:val="0"/>
      <w:dstrike w:val="0"/>
      <w:color w:val="305B8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A5E14"/>
    <w:rPr>
      <w:b/>
      <w:bCs/>
    </w:rPr>
  </w:style>
  <w:style w:type="character" w:customStyle="1" w:styleId="wsite-button-inner6">
    <w:name w:val="wsite-button-inner6"/>
    <w:basedOn w:val="DefaultParagraphFont"/>
    <w:rsid w:val="00EA5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E14"/>
    <w:rPr>
      <w:strike w:val="0"/>
      <w:dstrike w:val="0"/>
      <w:color w:val="305B8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A5E14"/>
    <w:rPr>
      <w:b/>
      <w:bCs/>
    </w:rPr>
  </w:style>
  <w:style w:type="character" w:customStyle="1" w:styleId="wsite-button-inner6">
    <w:name w:val="wsite-button-inner6"/>
    <w:basedOn w:val="DefaultParagraphFont"/>
    <w:rsid w:val="00EA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ECECE"/>
                    <w:right w:val="none" w:sz="0" w:space="0" w:color="auto"/>
                  </w:divBdr>
                  <w:divsChild>
                    <w:div w:id="18443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55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ments.org/teacher/public_print?data=c2VxdWVuY2VfaWQ9NDM5Nzgmb3BfYW5zd2VyX29wPXRydWUmb3BfbmFtZT10%20cnVl" TargetMode="External"/><Relationship Id="rId13" Type="http://schemas.openxmlformats.org/officeDocument/2006/relationships/hyperlink" Target="http://www.assistments.org/teacher/public_print?data=c2VxdWVuY2VfaWQ9NDQ4OTMmb3BfYW5zd2VyX29wPXRydWUmb3BfbmFtZT10%20cnVl" TargetMode="External"/><Relationship Id="rId18" Type="http://schemas.openxmlformats.org/officeDocument/2006/relationships/hyperlink" Target="http://www.assistments.org/teacher/public_print?data=c2VxdWVuY2VfaWQ9NDU4OTEmb3BfYW5zd2VyX29wPXRydWUmb3BfbmFtZT10%20cnV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sistments.org/teacher/public_print?data=c2VxdWVuY2VfaWQ9NDY4MDkmb3BfYW5zd2VyX29wPXRydWUmb3BfbmFtZT10%20cnVl" TargetMode="External"/><Relationship Id="rId7" Type="http://schemas.openxmlformats.org/officeDocument/2006/relationships/hyperlink" Target="http://www.assistments.org/teacher/public_print?data=c2VxdWVuY2VfaWQ9NDM5OTAmb3BfYW5zd2VyX29wPXRydWUmb3BfbmFtZT10%20cnVl" TargetMode="External"/><Relationship Id="rId12" Type="http://schemas.openxmlformats.org/officeDocument/2006/relationships/hyperlink" Target="http://www.assistments.org/teacher/public_print?data=c2VxdWVuY2VfaWQ9NDQzODYmb3BfYW5zd2VyX29wPXRydWUmb3BfbmFtZT10%20cnVl" TargetMode="External"/><Relationship Id="rId17" Type="http://schemas.openxmlformats.org/officeDocument/2006/relationships/hyperlink" Target="http://www.assistments.org/teacher/public_print?data=c2VxdWVuY2VfaWQ9NDU4MzYmb3BfYW5zd2VyX29wPXRydWUmb3BfbmFtZT10%20cnV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ssistments.org/teacher/public_print?data=c2VxdWVuY2VfaWQ9NDU0MDImb3BfYW5zd2VyX29wPXRydWUmb3BfbmFtZT10%20cnVl" TargetMode="External"/><Relationship Id="rId20" Type="http://schemas.openxmlformats.org/officeDocument/2006/relationships/hyperlink" Target="http://www.assistments.org/teacher/public_print?data=c2VxdWVuY2VfaWQ9NDY2MTQmb3BfYW5zd2VyX29wPXRydWUmb3BfbmFtZT10%20cnVl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vfeDO_9oANCXEgeIici1gxLDcjZ2zge_vKcmNuJspN4/present" TargetMode="External"/><Relationship Id="rId11" Type="http://schemas.openxmlformats.org/officeDocument/2006/relationships/hyperlink" Target="http://www.assistments.org/teacher/public_print?data=c2VxdWVuY2VfaWQ9NDQxNTUmb3BfYW5zd2VyX29wPXRydWUmb3BfbmFtZT10%20cnVl" TargetMode="External"/><Relationship Id="rId5" Type="http://schemas.openxmlformats.org/officeDocument/2006/relationships/hyperlink" Target="http://www.assistments.org/signup" TargetMode="External"/><Relationship Id="rId15" Type="http://schemas.openxmlformats.org/officeDocument/2006/relationships/hyperlink" Target="http://www.assistments.org/teacher/public_print?data=c2VxdWVuY2VfaWQ9NDQ5NjUmb3BfYW5zd2VyX29wPXRydWUmb3BfbmFtZT10%20cnV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sistments.org/teacher/public_print?data=c2VxdWVuY2VfaWQ9NDM5ODMmb3BfYW5zd2VyX29wPXRydWUmb3BfbmFtZT10%20cnVl" TargetMode="External"/><Relationship Id="rId19" Type="http://schemas.openxmlformats.org/officeDocument/2006/relationships/hyperlink" Target="http://www.assistments.org/teacher/public_print?data=c2VxdWVuY2VfaWQ9NDYxNjQmb3BfYW5zd2VyX29wPXRydWUmb3BfbmFtZT10%20cnV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istments.org/teacher/public_print?data=c2VxdWVuY2VfaWQ9NDM5ODAmb3BfYW5zd2VyX29wPXRydWUmb3BfbmFtZT10%20cnVl" TargetMode="External"/><Relationship Id="rId14" Type="http://schemas.openxmlformats.org/officeDocument/2006/relationships/hyperlink" Target="http://www.assistments.org/teacher/public_print?data=c2VxdWVuY2VfaWQ9NDQ5MzEmb3BfYW5zd2VyX29wPXRydWUmb3BfbmFtZT10%20cnV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Gilchrist, Amy</dc:creator>
  <cp:lastModifiedBy>Gilchrist, Amy</cp:lastModifiedBy>
  <cp:revision>1</cp:revision>
  <dcterms:created xsi:type="dcterms:W3CDTF">2014-03-21T15:10:00Z</dcterms:created>
  <dcterms:modified xsi:type="dcterms:W3CDTF">2014-03-21T15:11:00Z</dcterms:modified>
</cp:coreProperties>
</file>